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2B" w:rsidRPr="00A64D3B" w:rsidRDefault="00D4372B" w:rsidP="00D4372B">
      <w:pPr>
        <w:ind w:firstLine="0"/>
        <w:jc w:val="center"/>
        <w:rPr>
          <w:b/>
        </w:rPr>
      </w:pPr>
      <w:r w:rsidRPr="00A64D3B">
        <w:rPr>
          <w:b/>
        </w:rPr>
        <w:t xml:space="preserve">Примерный перечень </w:t>
      </w:r>
      <w:bookmarkStart w:id="0" w:name="_GoBack"/>
      <w:r w:rsidRPr="00A64D3B">
        <w:rPr>
          <w:b/>
        </w:rPr>
        <w:t xml:space="preserve">вопросов и заданий к </w:t>
      </w:r>
      <w:r>
        <w:rPr>
          <w:b/>
        </w:rPr>
        <w:t>зачету</w:t>
      </w:r>
      <w:bookmarkEnd w:id="0"/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Становление учения о принципах и методах исследования языка в истории развития лингвистики.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Общая философская методология в лингвистике: принципы и законы материалистической диалектики в исследовании и описании языка.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Общенаучная методология в лингвистике.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Общая </w:t>
      </w:r>
      <w:r>
        <w:rPr>
          <w:rFonts w:ascii="Times New Roman" w:hAnsi="Times New Roman"/>
          <w:sz w:val="24"/>
          <w:szCs w:val="24"/>
        </w:rPr>
        <w:t>лингвистическая методология и ее</w:t>
      </w:r>
      <w:r w:rsidRPr="00A64D3B">
        <w:rPr>
          <w:rFonts w:ascii="Times New Roman" w:hAnsi="Times New Roman"/>
          <w:sz w:val="24"/>
          <w:szCs w:val="24"/>
        </w:rPr>
        <w:t xml:space="preserve"> связь с теорией языка.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Взаимосвязь методологии, методов и методик.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Объект и предмет лингвистического исследования. Специфика языка как объекта. Основные исследовательские принципы современной лингвистики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Презумпции лингвистического исследования.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Понятие сравнительно-исторического метода. Принципы и методы исследования исторических изменений в развитии языковой системы.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Методологические установки </w:t>
      </w:r>
      <w:proofErr w:type="spellStart"/>
      <w:r w:rsidRPr="00A64D3B">
        <w:rPr>
          <w:rFonts w:ascii="Times New Roman" w:hAnsi="Times New Roman"/>
          <w:sz w:val="24"/>
          <w:szCs w:val="24"/>
        </w:rPr>
        <w:t>системоцентрической</w:t>
      </w:r>
      <w:proofErr w:type="spellEnd"/>
      <w:r w:rsidRPr="00A64D3B">
        <w:rPr>
          <w:rFonts w:ascii="Times New Roman" w:hAnsi="Times New Roman"/>
          <w:sz w:val="24"/>
          <w:szCs w:val="24"/>
        </w:rPr>
        <w:t xml:space="preserve"> парадигмы.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Понимание языка как одного из видов общественного сознания в современной теории языкознания и общелингвистической методологии.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Понимание материальной природы звукового языка как знаковой системы в современной теории языкознания и общелингвистической методологии.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Противопоставление реальной речевой деятельности, речевых произведений и абстрактной (идеальной) языковой системы в современной теории языкознания и общелингвистической методологии.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proofErr w:type="spellStart"/>
      <w:r w:rsidRPr="00A64D3B">
        <w:rPr>
          <w:rFonts w:ascii="Times New Roman" w:hAnsi="Times New Roman"/>
          <w:sz w:val="24"/>
          <w:szCs w:val="24"/>
        </w:rPr>
        <w:t>Оппозитивный</w:t>
      </w:r>
      <w:proofErr w:type="spellEnd"/>
      <w:r w:rsidRPr="00A64D3B">
        <w:rPr>
          <w:rFonts w:ascii="Times New Roman" w:hAnsi="Times New Roman"/>
          <w:sz w:val="24"/>
          <w:szCs w:val="24"/>
        </w:rPr>
        <w:t xml:space="preserve"> метод.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Компонентный анализ в его современном (по </w:t>
      </w:r>
      <w:proofErr w:type="spellStart"/>
      <w:r w:rsidRPr="00A64D3B">
        <w:rPr>
          <w:rFonts w:ascii="Times New Roman" w:hAnsi="Times New Roman"/>
          <w:sz w:val="24"/>
          <w:szCs w:val="24"/>
        </w:rPr>
        <w:t>Ю.Д.Апресяну</w:t>
      </w:r>
      <w:proofErr w:type="spellEnd"/>
      <w:r w:rsidRPr="00A64D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A64D3B">
        <w:rPr>
          <w:rFonts w:ascii="Times New Roman" w:hAnsi="Times New Roman"/>
          <w:sz w:val="24"/>
          <w:szCs w:val="24"/>
        </w:rPr>
        <w:t>И.М.Кобозевой</w:t>
      </w:r>
      <w:proofErr w:type="spellEnd"/>
      <w:r w:rsidRPr="00A64D3B">
        <w:rPr>
          <w:rFonts w:ascii="Times New Roman" w:hAnsi="Times New Roman"/>
          <w:sz w:val="24"/>
          <w:szCs w:val="24"/>
        </w:rPr>
        <w:t xml:space="preserve">) и классическом варианте.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Методологические установки порождающей грамматики.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Метод анализа по непосредственно составляющим.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Метод трансформационного анализа.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Принципы антропоцентрической парадигмы.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Первичность когнитивных структур по отношению к языку.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>Понятие антропоцентризма.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Метод когнитивного моделирования.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Концептуальный анализ. </w:t>
      </w:r>
    </w:p>
    <w:p w:rsidR="00D4372B" w:rsidRPr="00A64D3B" w:rsidRDefault="00D4372B" w:rsidP="00D4372B">
      <w:pPr>
        <w:pStyle w:val="a3"/>
        <w:numPr>
          <w:ilvl w:val="0"/>
          <w:numId w:val="1"/>
        </w:numPr>
        <w:ind w:left="357" w:firstLine="0"/>
        <w:rPr>
          <w:rFonts w:ascii="Times New Roman" w:hAnsi="Times New Roman"/>
          <w:sz w:val="24"/>
          <w:szCs w:val="24"/>
        </w:rPr>
      </w:pPr>
      <w:r w:rsidRPr="00A64D3B">
        <w:rPr>
          <w:rFonts w:ascii="Times New Roman" w:hAnsi="Times New Roman"/>
          <w:sz w:val="24"/>
          <w:szCs w:val="24"/>
        </w:rPr>
        <w:t xml:space="preserve">Методы корпусной лингвистики. </w:t>
      </w:r>
    </w:p>
    <w:p w:rsidR="00D4372B" w:rsidRPr="00A64D3B" w:rsidRDefault="00D4372B" w:rsidP="00D4372B"/>
    <w:p w:rsidR="00D4372B" w:rsidRPr="00A64D3B" w:rsidRDefault="00D4372B" w:rsidP="00D4372B"/>
    <w:p w:rsidR="005022AB" w:rsidRDefault="005022AB"/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555F7"/>
    <w:multiLevelType w:val="hybridMultilevel"/>
    <w:tmpl w:val="7C2AE2C4"/>
    <w:lvl w:ilvl="0" w:tplc="41DCE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33"/>
    <w:rsid w:val="000F2233"/>
    <w:rsid w:val="005022AB"/>
    <w:rsid w:val="009F6CA0"/>
    <w:rsid w:val="00D4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6866-E11B-4F19-A5AA-601059E0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72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72B"/>
    <w:pPr>
      <w:widowControl/>
      <w:ind w:left="720" w:firstLine="567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2017-05-24T03:33:00Z</dcterms:created>
  <dcterms:modified xsi:type="dcterms:W3CDTF">2017-05-24T03:34:00Z</dcterms:modified>
</cp:coreProperties>
</file>